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4F" w:rsidRDefault="00AD3E4F" w:rsidP="00AD3E4F">
      <w:pPr>
        <w:spacing w:line="360" w:lineRule="auto"/>
        <w:ind w:firstLine="720"/>
        <w:jc w:val="center"/>
        <w:outlineLvl w:val="2"/>
        <w:rPr>
          <w:b/>
          <w:bCs/>
          <w:color w:val="000000"/>
          <w:sz w:val="28"/>
          <w:szCs w:val="28"/>
        </w:rPr>
      </w:pPr>
      <w:r w:rsidRPr="00825BD2">
        <w:rPr>
          <w:b/>
          <w:bCs/>
          <w:color w:val="000000"/>
          <w:sz w:val="28"/>
          <w:szCs w:val="28"/>
        </w:rPr>
        <w:t xml:space="preserve">Лекция 1. Предмет изучения институциональной экономики и её место в современной экономической теории </w:t>
      </w:r>
    </w:p>
    <w:p w:rsidR="00AD3E4F" w:rsidRPr="00825BD2" w:rsidRDefault="00AD3E4F" w:rsidP="00AD3E4F">
      <w:pPr>
        <w:spacing w:line="360" w:lineRule="auto"/>
        <w:ind w:firstLine="720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AD3E4F" w:rsidRPr="00825BD2" w:rsidRDefault="00AD3E4F" w:rsidP="00AD3E4F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Понятие института. Роль институтов в функционировании экономики </w:t>
      </w:r>
    </w:p>
    <w:p w:rsidR="00AD3E4F" w:rsidRPr="00825BD2" w:rsidRDefault="00AD3E4F" w:rsidP="00AD3E4F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Институционализм и неоклассическая экономическая теория </w:t>
      </w:r>
    </w:p>
    <w:p w:rsidR="00AD3E4F" w:rsidRPr="00825BD2" w:rsidRDefault="00AD3E4F" w:rsidP="00AD3E4F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Старый и новый институционализм </w:t>
      </w:r>
    </w:p>
    <w:p w:rsidR="00AD3E4F" w:rsidRPr="00825BD2" w:rsidRDefault="00AD3E4F" w:rsidP="00AD3E4F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Основные течения современного неоинституционализма </w:t>
      </w:r>
    </w:p>
    <w:p w:rsidR="00AD3E4F" w:rsidRDefault="00AD3E4F" w:rsidP="00AD3E4F">
      <w:pPr>
        <w:spacing w:line="360" w:lineRule="auto"/>
        <w:ind w:firstLine="72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</w:p>
    <w:p w:rsidR="00AD3E4F" w:rsidRPr="00825BD2" w:rsidRDefault="00AD3E4F" w:rsidP="00AD3E4F">
      <w:pPr>
        <w:spacing w:line="360" w:lineRule="auto"/>
        <w:ind w:firstLine="72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  <w:r w:rsidRPr="00825BD2">
        <w:rPr>
          <w:b/>
          <w:bCs/>
          <w:i/>
          <w:iCs/>
          <w:color w:val="000000"/>
          <w:sz w:val="28"/>
          <w:szCs w:val="28"/>
        </w:rPr>
        <w:t xml:space="preserve">1. Понятие института. Роль институтов в функционировании экономики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Изучение институтов начнем с этимологии слова институт.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to institute (англ) - устанавливать, учреждать.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Понятие института было заимствовано экономистами из социальных наук, в частности из социологии.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rStyle w:val="a3"/>
          <w:color w:val="000000"/>
          <w:sz w:val="28"/>
          <w:szCs w:val="28"/>
        </w:rPr>
        <w:t xml:space="preserve">Институтом </w:t>
      </w:r>
      <w:r w:rsidRPr="00825BD2">
        <w:rPr>
          <w:color w:val="000000"/>
          <w:sz w:val="28"/>
          <w:szCs w:val="28"/>
        </w:rPr>
        <w:t xml:space="preserve">называется совокупность ролей и статусов, предназначенная для удовлетворения определенной потребности </w:t>
      </w:r>
      <w:bookmarkStart w:id="0" w:name="_ftnref1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"_ftn1#_ftn1"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[1]</w:t>
      </w:r>
      <w:r w:rsidRPr="00825BD2">
        <w:rPr>
          <w:color w:val="000000"/>
          <w:sz w:val="28"/>
          <w:szCs w:val="28"/>
        </w:rPr>
        <w:fldChar w:fldCharType="end"/>
      </w:r>
      <w:bookmarkEnd w:id="0"/>
      <w:r w:rsidRPr="00825BD2">
        <w:rPr>
          <w:color w:val="000000"/>
          <w:sz w:val="28"/>
          <w:szCs w:val="28"/>
        </w:rPr>
        <w:t xml:space="preserve">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Определения институтов можно также найти в работах по политической философии и социальной психологии. Например, категория института является одной из центральных в работе Джона Ролза «Теория справедливости».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Под </w:t>
      </w:r>
      <w:r w:rsidRPr="00825BD2">
        <w:rPr>
          <w:rStyle w:val="a3"/>
          <w:color w:val="000000"/>
          <w:sz w:val="28"/>
          <w:szCs w:val="28"/>
        </w:rPr>
        <w:t xml:space="preserve">институтами </w:t>
      </w:r>
      <w:r w:rsidRPr="00825BD2">
        <w:rPr>
          <w:color w:val="000000"/>
          <w:sz w:val="28"/>
          <w:szCs w:val="28"/>
        </w:rPr>
        <w:t xml:space="preserve">я буду понимать публичную систему правил, которые определяют должность и положение с соответствующими правами и обязанностями, властью и неприкосновенностью, и тому подобное. Эти правила специфицируют определенные формы действий в качестве разрешенных, а другие в качестве запрещенных, и по ним же наказывают одни действия и защищают другие, когда происходит насилие. В качестве примеров, или более общих социальных практик, мы можем привести игры, ритуалы, суды и парламенты, рынки и системы собственности </w:t>
      </w:r>
      <w:bookmarkStart w:id="1" w:name="_ftnref2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"_ftn2#_ftn2"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[2]</w:t>
      </w:r>
      <w:r w:rsidRPr="00825BD2">
        <w:rPr>
          <w:color w:val="000000"/>
          <w:sz w:val="28"/>
          <w:szCs w:val="28"/>
        </w:rPr>
        <w:fldChar w:fldCharType="end"/>
      </w:r>
      <w:bookmarkEnd w:id="1"/>
      <w:r w:rsidRPr="00825BD2">
        <w:rPr>
          <w:color w:val="000000"/>
          <w:sz w:val="28"/>
          <w:szCs w:val="28"/>
        </w:rPr>
        <w:t xml:space="preserve">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lastRenderedPageBreak/>
        <w:t xml:space="preserve">В экономической теории впервые понятие института было включено в анализ Торстейном Вебленом.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rStyle w:val="a3"/>
          <w:color w:val="000000"/>
          <w:sz w:val="28"/>
          <w:szCs w:val="28"/>
        </w:rPr>
        <w:t xml:space="preserve">Институты </w:t>
      </w:r>
      <w:r w:rsidRPr="00825BD2">
        <w:rPr>
          <w:color w:val="000000"/>
          <w:sz w:val="28"/>
          <w:szCs w:val="28"/>
        </w:rPr>
        <w:t xml:space="preserve">- это, по сути дела, распространенный образ мысли в том, что касается отдельных отношений между обществом и личностью и отдельных выполняемых ими функций; и система жизни общества, которая слагается из совокупности действующих в определенное время или в любой момент развития какого угодно общества, может с психологической стороны быть охарактеризована в общих чертах как превалирующая духовная позиция или распространенное представление об образе жизни в обществе </w:t>
      </w:r>
      <w:bookmarkStart w:id="2" w:name="_ftnref3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"_ftn3#_ftn3"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[3]</w:t>
      </w:r>
      <w:r w:rsidRPr="00825BD2">
        <w:rPr>
          <w:color w:val="000000"/>
          <w:sz w:val="28"/>
          <w:szCs w:val="28"/>
        </w:rPr>
        <w:fldChar w:fldCharType="end"/>
      </w:r>
      <w:bookmarkEnd w:id="2"/>
      <w:r w:rsidRPr="00825BD2">
        <w:rPr>
          <w:color w:val="000000"/>
          <w:sz w:val="28"/>
          <w:szCs w:val="28"/>
        </w:rPr>
        <w:t xml:space="preserve">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Также под институтами Веблен понимал: </w:t>
      </w:r>
    </w:p>
    <w:p w:rsidR="00AD3E4F" w:rsidRPr="00825BD2" w:rsidRDefault="00AD3E4F" w:rsidP="00AD3E4F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привычные способы реагирования на стимулы; </w:t>
      </w:r>
    </w:p>
    <w:p w:rsidR="00AD3E4F" w:rsidRPr="00825BD2" w:rsidRDefault="00AD3E4F" w:rsidP="00AD3E4F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структура производственного или экономического механизма; </w:t>
      </w:r>
    </w:p>
    <w:p w:rsidR="00AD3E4F" w:rsidRPr="00825BD2" w:rsidRDefault="00AD3E4F" w:rsidP="00AD3E4F">
      <w:pPr>
        <w:numPr>
          <w:ilvl w:val="0"/>
          <w:numId w:val="2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принятая в настоящее время система общественной жизни.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Другой основоположник институционализма Джон Коммонс определяет институт следующим образом: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rStyle w:val="a3"/>
          <w:color w:val="000000"/>
          <w:sz w:val="28"/>
          <w:szCs w:val="28"/>
        </w:rPr>
        <w:t xml:space="preserve">Институт </w:t>
      </w:r>
      <w:r w:rsidRPr="00825BD2">
        <w:rPr>
          <w:color w:val="000000"/>
          <w:sz w:val="28"/>
          <w:szCs w:val="28"/>
        </w:rPr>
        <w:t xml:space="preserve">– коллективное действие по контролю, освобождению и расширению индивидуального действия.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У другого классика институционализма - Уэсли Митчелла можно найти следующее определение: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rStyle w:val="a3"/>
          <w:color w:val="000000"/>
          <w:sz w:val="28"/>
          <w:szCs w:val="28"/>
        </w:rPr>
        <w:t xml:space="preserve">Институты </w:t>
      </w:r>
      <w:r w:rsidRPr="00825BD2">
        <w:rPr>
          <w:color w:val="000000"/>
          <w:sz w:val="28"/>
          <w:szCs w:val="28"/>
        </w:rPr>
        <w:t xml:space="preserve">– господствующие, и в высшей степени стандартизированные, общественные привычки.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 настоящее время в рамках современного институционализма наиболее распространенной является трактовка институтов Дугласа Норта: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rStyle w:val="a3"/>
          <w:color w:val="000000"/>
          <w:sz w:val="28"/>
          <w:szCs w:val="28"/>
        </w:rPr>
        <w:t xml:space="preserve">Институты </w:t>
      </w:r>
      <w:r w:rsidRPr="00825BD2">
        <w:rPr>
          <w:color w:val="000000"/>
          <w:sz w:val="28"/>
          <w:szCs w:val="28"/>
        </w:rPr>
        <w:t xml:space="preserve">- это правила, механизмы, обеспечивающие их выполнение, и нормы поведения, которые структурируют повторяющиеся взаимодействия между людьми </w:t>
      </w:r>
      <w:bookmarkStart w:id="3" w:name="_ftnref4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"_ftn4#_ftn4"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[4]</w:t>
      </w:r>
      <w:r w:rsidRPr="00825BD2">
        <w:rPr>
          <w:color w:val="000000"/>
          <w:sz w:val="28"/>
          <w:szCs w:val="28"/>
        </w:rPr>
        <w:fldChar w:fldCharType="end"/>
      </w:r>
      <w:bookmarkEnd w:id="3"/>
      <w:r w:rsidRPr="00825BD2">
        <w:rPr>
          <w:color w:val="000000"/>
          <w:sz w:val="28"/>
          <w:szCs w:val="28"/>
        </w:rPr>
        <w:t xml:space="preserve">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Экономические действия индивида протекают не в изолированном пространстве, а в определенном социуме. И поэтому имеет большое значение, как общество будет реагировать на них. Таким образом, сделки, приемлемые и приносящие доход в одном месте, необязательно окажутся целесообразными </w:t>
      </w:r>
      <w:r w:rsidRPr="00825BD2">
        <w:rPr>
          <w:color w:val="000000"/>
          <w:sz w:val="28"/>
          <w:szCs w:val="28"/>
        </w:rPr>
        <w:lastRenderedPageBreak/>
        <w:t xml:space="preserve">даже при сходных условиях в другом. Примером тому могут служить ограничения, налагаемые на экономическое поведение человека различными религиозными культами.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Чтобы избежать согласования множества внешних факторов, влияющих на успех и на саму возможность принятия того или иного решения, в рамках экономического и социального порядков вырабатываются схемы или алгоритмы поведения, являющегося при данных условиях наиболее эффективным. Эти схемы и алгоритмы или матрицы поведения индивидов есть ни что иное, как институты. </w:t>
      </w:r>
    </w:p>
    <w:p w:rsidR="00AD3E4F" w:rsidRDefault="00AD3E4F" w:rsidP="00AD3E4F">
      <w:pPr>
        <w:spacing w:line="360" w:lineRule="auto"/>
        <w:ind w:firstLine="72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</w:p>
    <w:p w:rsidR="00AD3E4F" w:rsidRDefault="00AD3E4F" w:rsidP="00AD3E4F">
      <w:pPr>
        <w:spacing w:line="360" w:lineRule="auto"/>
        <w:ind w:firstLine="72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  <w:r w:rsidRPr="00825BD2">
        <w:rPr>
          <w:b/>
          <w:bCs/>
          <w:i/>
          <w:iCs/>
          <w:color w:val="000000"/>
          <w:sz w:val="28"/>
          <w:szCs w:val="28"/>
        </w:rPr>
        <w:t>2. Институционализм и неоклассическая экономическая теория</w:t>
      </w:r>
    </w:p>
    <w:p w:rsidR="00AD3E4F" w:rsidRPr="00825BD2" w:rsidRDefault="00AD3E4F" w:rsidP="00AD3E4F">
      <w:pPr>
        <w:spacing w:line="360" w:lineRule="auto"/>
        <w:ind w:firstLine="72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  <w:r w:rsidRPr="00825BD2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Существует несколько причин, по которым неоклассическая теория (начала 60-х годов) перестала отвечать требованиям, предъявляемым к ней экономистами, которые пытались осмыслить реально происходящие события в современной экономической практике: </w:t>
      </w:r>
    </w:p>
    <w:p w:rsidR="00AD3E4F" w:rsidRPr="00825BD2" w:rsidRDefault="00AD3E4F" w:rsidP="00AD3E4F">
      <w:pPr>
        <w:numPr>
          <w:ilvl w:val="0"/>
          <w:numId w:val="3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Неоклассическая теория базируется на нереалистичных предпосылках и ограничениях, и, следовательно, она использует модели неадекватные экономической практике. Коуз называл такое положение дел в неоклассике «экономикой классной доски». </w:t>
      </w:r>
    </w:p>
    <w:p w:rsidR="00AD3E4F" w:rsidRPr="00825BD2" w:rsidRDefault="00AD3E4F" w:rsidP="00AD3E4F">
      <w:pPr>
        <w:numPr>
          <w:ilvl w:val="0"/>
          <w:numId w:val="3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Экономическая наука расширяет круг феноменов (например, таких как идеология, право, нормы поведения, семья), которые успешно могут анализироваться с точки зрения экономической науки. Этот процесс получил название «экономического империализма». Ведущим представителем этого направления является нобелевский лауреат Гарри Беккер. Но впервые о необходимости создания общей науки, изучающей человеческое действие писал еще Людвиг фон Мизес, предлагавший для этого термин «праксеология» </w:t>
      </w:r>
      <w:bookmarkStart w:id="4" w:name="_ftnref5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"_ftn5#_ftn5"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[5]</w:t>
      </w:r>
      <w:r w:rsidRPr="00825BD2">
        <w:rPr>
          <w:color w:val="000000"/>
          <w:sz w:val="28"/>
          <w:szCs w:val="28"/>
        </w:rPr>
        <w:fldChar w:fldCharType="end"/>
      </w:r>
      <w:bookmarkEnd w:id="4"/>
      <w:r w:rsidRPr="00825BD2">
        <w:rPr>
          <w:color w:val="000000"/>
          <w:sz w:val="28"/>
          <w:szCs w:val="28"/>
        </w:rPr>
        <w:t xml:space="preserve">. </w:t>
      </w:r>
    </w:p>
    <w:p w:rsidR="00AD3E4F" w:rsidRPr="00825BD2" w:rsidRDefault="00AD3E4F" w:rsidP="00AD3E4F">
      <w:pPr>
        <w:numPr>
          <w:ilvl w:val="0"/>
          <w:numId w:val="3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 рамках неоклассики практически нет теорий, удовлетворительно объясняющих динамические изменения в экономике, </w:t>
      </w:r>
      <w:r w:rsidRPr="00825BD2">
        <w:rPr>
          <w:color w:val="000000"/>
          <w:sz w:val="28"/>
          <w:szCs w:val="28"/>
        </w:rPr>
        <w:lastRenderedPageBreak/>
        <w:t xml:space="preserve">важность изучения, которых стала актуальной на фоне исторических событий XX века. (Вообще в рамках экономической науки до 80-х годов XX века эта проблема рассматривалась почти исключительно в рамках марксистской политической экономии </w:t>
      </w:r>
      <w:bookmarkStart w:id="5" w:name="_ftnref6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"_ftn6#_ftn6"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[6]</w:t>
      </w:r>
      <w:r w:rsidRPr="00825BD2">
        <w:rPr>
          <w:color w:val="000000"/>
          <w:sz w:val="28"/>
          <w:szCs w:val="28"/>
        </w:rPr>
        <w:fldChar w:fldCharType="end"/>
      </w:r>
      <w:bookmarkEnd w:id="5"/>
      <w:r w:rsidRPr="00825BD2">
        <w:rPr>
          <w:color w:val="000000"/>
          <w:sz w:val="28"/>
          <w:szCs w:val="28"/>
        </w:rPr>
        <w:t xml:space="preserve">).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Теперь остановимся на основных предпосылках неоклассической теории, </w:t>
      </w:r>
      <w:bookmarkStart w:id="6" w:name="_ftnref7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"_ftn7#_ftn7"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[7]</w:t>
      </w:r>
      <w:r w:rsidRPr="00825BD2">
        <w:rPr>
          <w:color w:val="000000"/>
          <w:sz w:val="28"/>
          <w:szCs w:val="28"/>
        </w:rPr>
        <w:fldChar w:fldCharType="end"/>
      </w:r>
      <w:bookmarkEnd w:id="6"/>
      <w:r w:rsidRPr="00825BD2">
        <w:rPr>
          <w:color w:val="000000"/>
          <w:sz w:val="28"/>
          <w:szCs w:val="28"/>
        </w:rPr>
        <w:t xml:space="preserve">которые составляют ее парадигму (жесткое ядро), а также «защитный пояс», следуя методологии науки выдвинутой Имре Лакатосом </w:t>
      </w:r>
      <w:bookmarkStart w:id="7" w:name="_ftnref8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"_ftn8#_ftn8"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[8]</w:t>
      </w:r>
      <w:r w:rsidRPr="00825BD2">
        <w:rPr>
          <w:color w:val="000000"/>
          <w:sz w:val="28"/>
          <w:szCs w:val="28"/>
        </w:rPr>
        <w:fldChar w:fldCharType="end"/>
      </w:r>
      <w:bookmarkEnd w:id="7"/>
      <w:r w:rsidRPr="00825BD2">
        <w:rPr>
          <w:color w:val="000000"/>
          <w:sz w:val="28"/>
          <w:szCs w:val="28"/>
        </w:rPr>
        <w:t xml:space="preserve"> :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>Жесткое ядро</w:t>
      </w:r>
      <w:r w:rsidRPr="00825BD2">
        <w:rPr>
          <w:rStyle w:val="a3"/>
          <w:color w:val="000000"/>
          <w:sz w:val="28"/>
          <w:szCs w:val="28"/>
        </w:rPr>
        <w:t xml:space="preserve">: </w:t>
      </w:r>
    </w:p>
    <w:p w:rsidR="00AD3E4F" w:rsidRPr="00825BD2" w:rsidRDefault="00AD3E4F" w:rsidP="00AD3E4F">
      <w:pPr>
        <w:numPr>
          <w:ilvl w:val="0"/>
          <w:numId w:val="4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стабильные предпочтения, которые носят эндогенный характер; </w:t>
      </w:r>
    </w:p>
    <w:p w:rsidR="00AD3E4F" w:rsidRPr="00825BD2" w:rsidRDefault="00AD3E4F" w:rsidP="00AD3E4F">
      <w:pPr>
        <w:numPr>
          <w:ilvl w:val="0"/>
          <w:numId w:val="4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рациональный выбор (максимизирующее поведение); </w:t>
      </w:r>
    </w:p>
    <w:p w:rsidR="00AD3E4F" w:rsidRPr="00825BD2" w:rsidRDefault="00AD3E4F" w:rsidP="00AD3E4F">
      <w:pPr>
        <w:numPr>
          <w:ilvl w:val="0"/>
          <w:numId w:val="4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равновесие на рынке и общее равновесие на всех рынках.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Защитный пояс: </w:t>
      </w:r>
    </w:p>
    <w:p w:rsidR="00AD3E4F" w:rsidRPr="00825BD2" w:rsidRDefault="00AD3E4F" w:rsidP="00AD3E4F">
      <w:pPr>
        <w:numPr>
          <w:ilvl w:val="0"/>
          <w:numId w:val="5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Права собственности остаются неизменными и четко определенными; </w:t>
      </w:r>
    </w:p>
    <w:p w:rsidR="00AD3E4F" w:rsidRPr="00825BD2" w:rsidRDefault="00AD3E4F" w:rsidP="00AD3E4F">
      <w:pPr>
        <w:numPr>
          <w:ilvl w:val="0"/>
          <w:numId w:val="5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Информация является совершенно доступной и полной; </w:t>
      </w:r>
    </w:p>
    <w:p w:rsidR="00AD3E4F" w:rsidRPr="00825BD2" w:rsidRDefault="00AD3E4F" w:rsidP="00AD3E4F">
      <w:pPr>
        <w:numPr>
          <w:ilvl w:val="0"/>
          <w:numId w:val="5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Индивиды удовлетворяют свои потребности с помощью обмена, который происходит без издержек, с учетом первоначального распределения.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Исследовательская программа по Лакатосу, оставляя в неприкосновенности жесткое ядро, должна быть направлена на то, чтобы прояснять, развивать уже имеющиеся или выдвигать новые вспомогательные гипотезы, которые образуют защитный пояс вокруг этого ядра.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Если видоизменяется жесткое ядро, то теория заменяется новой теорией со своей собственной исследовательской программой. </w:t>
      </w:r>
    </w:p>
    <w:p w:rsidR="00AD3E4F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Рассмотрим, каким образом предпосылки неоинституционализма и классического старого институционализма воздействуют на исследовательскую программу неоклассики.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D3E4F" w:rsidRDefault="00AD3E4F" w:rsidP="00AD3E4F">
      <w:pPr>
        <w:spacing w:line="360" w:lineRule="auto"/>
        <w:ind w:left="36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</w:p>
    <w:p w:rsidR="00AD3E4F" w:rsidRDefault="00AD3E4F" w:rsidP="00AD3E4F">
      <w:pPr>
        <w:spacing w:line="360" w:lineRule="auto"/>
        <w:ind w:left="36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</w:p>
    <w:p w:rsidR="00AD3E4F" w:rsidRDefault="00AD3E4F" w:rsidP="00AD3E4F">
      <w:pPr>
        <w:spacing w:line="360" w:lineRule="auto"/>
        <w:ind w:left="36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3.</w:t>
      </w:r>
      <w:r w:rsidRPr="00825BD2">
        <w:rPr>
          <w:b/>
          <w:bCs/>
          <w:i/>
          <w:iCs/>
          <w:color w:val="000000"/>
          <w:sz w:val="28"/>
          <w:szCs w:val="28"/>
        </w:rPr>
        <w:t>Старый и новый институционализм</w:t>
      </w:r>
    </w:p>
    <w:p w:rsidR="00AD3E4F" w:rsidRPr="00825BD2" w:rsidRDefault="00AD3E4F" w:rsidP="00AD3E4F">
      <w:pPr>
        <w:spacing w:line="360" w:lineRule="auto"/>
        <w:ind w:left="360"/>
        <w:outlineLvl w:val="3"/>
        <w:rPr>
          <w:b/>
          <w:bCs/>
          <w:i/>
          <w:iCs/>
          <w:color w:val="000000"/>
          <w:sz w:val="28"/>
          <w:szCs w:val="28"/>
        </w:rPr>
      </w:pP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«Старый» институционализм, как экономическое течение, возник на рубеже 19-20 веков. Он был тесно связан с историческим направлением в экономической теории, с так называемой исторической и новой исторической школой (Лист Ф., Шмолер Г., Бретано Л., Бюхер К.). Для институционализма с самого начала его развития было характерно отстаивание идеи социального контроля и вмешательства общества, главным образом государства, в экономические процессы. Это было наследием исторической школы, представители которой не только отрицали существование устойчивых детерминированных связей, и законов в экономике, но и являлись сторонниками идеи, что благосостояние общества может быть достигнуто на основе жесткого государственного регулирования экономики националистического толка.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Виднейшими представителями «Старого институционализма» являются: Торстейн Веблен, Джон Коммонс, Уэсли Митчелл, Джон Гэлбрейт. Несмотря на значительный круг проблем, охватываемый в работах указанных экономистов, им не удалось образовать собственную единую исследовательскую программу. Как отмечал Коуз, работы американских институционалистов ни к чему не привели, поскольку в них не было теории для организации массы описательного материала.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Старый институционализм подверг критике положения, составляющие «жесткое ядро неоклассики». В частности, Веблен отвергал концепцию рациональности и соответствующий ей принцип максимизации как основополагающий в объяснении поведения экономических агентов. Объектом анализа являются институты, а не человеческие взаимодействия в пространстве с ограничениями, которые задаются институтами.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Также работы старых институционалистов отличаются значительной междисциплинарностью, являясь, по сути, продолжениями социологических, </w:t>
      </w:r>
      <w:r w:rsidRPr="00825BD2">
        <w:rPr>
          <w:color w:val="000000"/>
          <w:sz w:val="28"/>
          <w:szCs w:val="28"/>
        </w:rPr>
        <w:lastRenderedPageBreak/>
        <w:t xml:space="preserve">правовых, статистических исследований в их приложении к экономическим проблемам.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Предшественниками неоинституционализма являются экономисты Австрийской школы, в частности Карл Менгер и Фридрих фон Хайек, которые привнесли в экономическую науку эволюционный метод, а также поставили вопрос о синтезе многих наук изучающих общество.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Современный неоинституционализм берет свое начало с пионерных работ Рональда Коуза «Природа фирмы», «Проблема социальных издержек».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Атаке неоинституционалистов в первую очередь подверглись положения неоклассики, составляющие ее защитное ядро. </w:t>
      </w:r>
    </w:p>
    <w:p w:rsidR="00AD3E4F" w:rsidRPr="00825BD2" w:rsidRDefault="00AD3E4F" w:rsidP="00AD3E4F">
      <w:pPr>
        <w:numPr>
          <w:ilvl w:val="0"/>
          <w:numId w:val="6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>Во-первых, подверглась критике предпосылка, что обмен происходит без издержек. Критику этого положения можно найти в первых работах Коуза. Хотя, необходимо отметить, что о возможности существования издержек обмена и об их влиянии на решения обменивающихся субъектов писал еще Менгер в своих «Основаниях политической экономии».</w:t>
      </w:r>
      <w:r w:rsidRPr="00825BD2">
        <w:rPr>
          <w:color w:val="000000"/>
          <w:sz w:val="28"/>
          <w:szCs w:val="28"/>
        </w:rPr>
        <w:br/>
        <w:t>Экономический обмен про</w:t>
      </w:r>
      <w:r w:rsidRPr="00825BD2">
        <w:rPr>
          <w:color w:val="000000"/>
          <w:sz w:val="28"/>
          <w:szCs w:val="28"/>
        </w:rPr>
        <w:softHyphen/>
        <w:t>исходит только тогда, когда каждый его участник, осуществляя акт мены, получает какое-либо приращение ценности к ценнос</w:t>
      </w:r>
      <w:r w:rsidRPr="00825BD2">
        <w:rPr>
          <w:color w:val="000000"/>
          <w:sz w:val="28"/>
          <w:szCs w:val="28"/>
        </w:rPr>
        <w:softHyphen/>
        <w:t>ти существующего набора благ. Это доказывает Карл Менгер в работе «Основания политической экономии», исходя из предположения о существовании двух участников обмена. Первый имеет благо А, обладающее ценностью W , а второй - благо В с такой же ценностью W . В результате произошедшего между ними обмена ценность благ в распоряжении первого будет W + х, а второго - W + у. Из этого можно сделать вывод, что в процессе обмена ценность блага для каждого участника увеличилась на определенную величину. Этот пример показывает, что деятельность, связанная с обменом, есть не напрасная трата времени и ресурсов, а такая же продуктивная деятельность как производство материальных благ.</w:t>
      </w:r>
      <w:r w:rsidRPr="00825BD2">
        <w:rPr>
          <w:color w:val="000000"/>
          <w:sz w:val="28"/>
          <w:szCs w:val="28"/>
        </w:rPr>
        <w:br/>
        <w:t xml:space="preserve">Исследуя обмен, нельзя не остановиться на пределах обмена. Обмен будет происходить до тех пор, пока ценность благ в распоряжении каждого участника обмена будет, по его оценкам, меньше ценности тех благ, которые </w:t>
      </w:r>
      <w:r w:rsidRPr="00825BD2">
        <w:rPr>
          <w:color w:val="000000"/>
          <w:sz w:val="28"/>
          <w:szCs w:val="28"/>
        </w:rPr>
        <w:lastRenderedPageBreak/>
        <w:t xml:space="preserve">могут быть получены в результате обмена. Этот тезис верен для всех контрагентов обмена. Пользуясь символикой вышеуказанного примера, обмен происходит, если W ( A ) &lt; W + х для первого и W ( B ) &lt; W + у для второго участников обмена, или если х </w:t>
      </w:r>
      <w:r w:rsidRPr="00825BD2">
        <w:rPr>
          <w:rStyle w:val="a4"/>
          <w:color w:val="000000"/>
          <w:sz w:val="28"/>
          <w:szCs w:val="28"/>
        </w:rPr>
        <w:t xml:space="preserve">&gt; </w:t>
      </w:r>
      <w:r w:rsidRPr="00825BD2">
        <w:rPr>
          <w:color w:val="000000"/>
          <w:sz w:val="28"/>
          <w:szCs w:val="28"/>
        </w:rPr>
        <w:t xml:space="preserve">0 и у </w:t>
      </w:r>
      <w:r w:rsidRPr="00825BD2">
        <w:rPr>
          <w:rStyle w:val="a4"/>
          <w:color w:val="000000"/>
          <w:sz w:val="28"/>
          <w:szCs w:val="28"/>
        </w:rPr>
        <w:t xml:space="preserve">&gt; </w:t>
      </w:r>
      <w:r w:rsidRPr="00825BD2">
        <w:rPr>
          <w:color w:val="000000"/>
          <w:sz w:val="28"/>
          <w:szCs w:val="28"/>
        </w:rPr>
        <w:t>0.</w:t>
      </w:r>
      <w:r w:rsidRPr="00825BD2">
        <w:rPr>
          <w:color w:val="000000"/>
          <w:sz w:val="28"/>
          <w:szCs w:val="28"/>
        </w:rPr>
        <w:br/>
        <w:t xml:space="preserve">До сих пор мы рассматривали обмен как процесс, происходящий без издержек. Но в реальной экономике любой акт обмена связан с определенными издержками. Такие издержки обмена получили название </w:t>
      </w:r>
      <w:r w:rsidRPr="00825BD2">
        <w:rPr>
          <w:rStyle w:val="a3"/>
          <w:color w:val="000000"/>
          <w:sz w:val="28"/>
          <w:szCs w:val="28"/>
        </w:rPr>
        <w:t xml:space="preserve">трансакционных. </w:t>
      </w:r>
      <w:r w:rsidRPr="00825BD2">
        <w:rPr>
          <w:color w:val="000000"/>
          <w:sz w:val="28"/>
          <w:szCs w:val="28"/>
        </w:rPr>
        <w:t xml:space="preserve">Они обычно трактуются как «издержки сбора и обработки информации, издержки проведения переговоров и принятия решения, издержки контроля и юридической защиты выполнения контракта» </w:t>
      </w:r>
      <w:bookmarkStart w:id="8" w:name="_ftnref9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"_ftn9#_ftn9"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[9]</w:t>
      </w:r>
      <w:r w:rsidRPr="00825BD2">
        <w:rPr>
          <w:color w:val="000000"/>
          <w:sz w:val="28"/>
          <w:szCs w:val="28"/>
        </w:rPr>
        <w:fldChar w:fldCharType="end"/>
      </w:r>
      <w:bookmarkEnd w:id="8"/>
      <w:r w:rsidRPr="00825BD2">
        <w:rPr>
          <w:color w:val="000000"/>
          <w:sz w:val="28"/>
          <w:szCs w:val="28"/>
        </w:rPr>
        <w:t>.</w:t>
      </w:r>
      <w:r w:rsidRPr="00825BD2">
        <w:rPr>
          <w:color w:val="000000"/>
          <w:sz w:val="28"/>
          <w:szCs w:val="28"/>
        </w:rPr>
        <w:br/>
        <w:t xml:space="preserve">Концепция трансакционных издержек противоречит тезису неоклассической теории, что издержки функционирования рыночного механизма равны нулю. Такое допущение позволяло не учитывать в экономическом анализе влияния различных институтов. Следовательно, если трансакционные издержки положительны, необходимо учитывать влияние экономических и социальных институтов на функционирование экономической системы. </w:t>
      </w:r>
    </w:p>
    <w:p w:rsidR="00AD3E4F" w:rsidRPr="00825BD2" w:rsidRDefault="00AD3E4F" w:rsidP="00AD3E4F">
      <w:pPr>
        <w:numPr>
          <w:ilvl w:val="0"/>
          <w:numId w:val="6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Во-вторых, признавая существование трансакционных издержек, возникает необходимость в пересмотре тезиса о доступности информации. Признание тезиса о неполноте и не совершенности информации, открывает новые перспективы для экономического анализа, например, в исследовании контрактов. </w:t>
      </w:r>
    </w:p>
    <w:p w:rsidR="00AD3E4F" w:rsidRPr="00825BD2" w:rsidRDefault="00AD3E4F" w:rsidP="00AD3E4F">
      <w:pPr>
        <w:numPr>
          <w:ilvl w:val="0"/>
          <w:numId w:val="6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В-третьих, подвергся пересмотру тезис о нейтральности распределения и спецификации прав собственности. Исследования в этом направлении послужили отправным пунктом для развития таких направлений институционализма как теория прав собственности и экономика организаций. В рамках этих направлений субъекты экономической деятельности «хозяйственные организации перестали рассматриваться как «черные ящики».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 рамках «современного» институционализма также осуществляются попытки модификации или даже изменения элементов жесткого ядра неоклассики. В первую очередь это предпосылка неоклассики о рациональном </w:t>
      </w:r>
      <w:r w:rsidRPr="00825BD2">
        <w:rPr>
          <w:color w:val="000000"/>
          <w:sz w:val="28"/>
          <w:szCs w:val="28"/>
        </w:rPr>
        <w:lastRenderedPageBreak/>
        <w:t xml:space="preserve">выборе. В институциональной экономике классическая рациональность модифицируется с принятием допущений об ограниченной рациональности и оппортунистическом поведении.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Несмотря на различия, практически все представители неоинституционализма рассматривают институты через их влияние на решения, которые принимают экономические агенты. При этом используются следующие основополагающие инструменты, относящиеся к модели человека: методологический индивидуализм, максимизация полезности, ограниченная рациональность и оппортунистическое поведение.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Некоторые представители современного институционализма идут еще дальше и подвергают сомнению саму предпосылку о максимизирующем полезность поведении экономического человека, предлагая его замену принципом удовлетворительности. В соответствии с классификацией Трэна Эггертссона представители этого направления образуют собственное направление в институционализме – Новую институциональную экономику, представителями которой можно считать О. Уильямсона и Г. Саймона. Таким образом, различия между неоинституционализмом и новой институциональной экономикой можно провести в зависимости от того, какие предпосылки подвергаются замене или модификации в их рамках – «жесткого ядра» или «защитного пояса».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Основными представителями неоинституционализма являются: Р. Коуз, О. Уильямсон, Д. Норт, А. Алчиан, Саймон Г., Л. Тевено, Менар К., Бьюкенен Дж., Олсон М., Р. Познер, Г. Демсец, С. Пейович, Т. Эггертссон и др. </w:t>
      </w:r>
    </w:p>
    <w:p w:rsidR="00AD3E4F" w:rsidRDefault="00AD3E4F" w:rsidP="00AD3E4F">
      <w:pPr>
        <w:spacing w:line="360" w:lineRule="auto"/>
        <w:ind w:firstLine="72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  <w:r w:rsidRPr="00825BD2">
        <w:rPr>
          <w:b/>
          <w:bCs/>
          <w:i/>
          <w:iCs/>
          <w:color w:val="000000"/>
          <w:sz w:val="28"/>
          <w:szCs w:val="28"/>
        </w:rPr>
        <w:t xml:space="preserve">4. Основные течения современного неоинституционализма </w:t>
      </w:r>
    </w:p>
    <w:p w:rsidR="00AD3E4F" w:rsidRPr="00825BD2" w:rsidRDefault="00AD3E4F" w:rsidP="00AD3E4F">
      <w:pPr>
        <w:spacing w:line="360" w:lineRule="auto"/>
        <w:ind w:firstLine="720"/>
        <w:jc w:val="center"/>
        <w:outlineLvl w:val="3"/>
        <w:rPr>
          <w:b/>
          <w:bCs/>
          <w:i/>
          <w:iCs/>
          <w:color w:val="000000"/>
          <w:sz w:val="28"/>
          <w:szCs w:val="28"/>
        </w:rPr>
      </w:pP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 настоящее время идеи концепции неоинституционализма лежат в основе многих отраслей экономического знания. Кратко назовем и охарактеризуем основные из них: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lastRenderedPageBreak/>
        <w:t xml:space="preserve">1) Теория прав собственности. Родоначальниками ее являются А. Алчиан, Р. Коуз, Й Барцель, Л. де Алеси, Г. Демсец, Р. Познер, С. Пейович, О. Уильямсон, Э. Фьюроботн.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Центральным понятием в теории прав собственности является само «право собственности».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«Права собственности понимаются как санкционированные поведенческие отношения между людьми, которые возникают в связи с существованием благ и касаются их использования. Эти отношения определяют нормы поведения по поводу благ, которое любое лицо должно соблюдать в своих взаимодействиях с другими людьми или же нести издержки из-за их несоблюдения. Оно охватывает полномочия, как над материальными объектами, так и над правами человека (право голосовать, печатать и т.д.).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Господствующая в обществе система прав собственности есть в таком случае сумма экономических и социальных отношений по поводу редких ресурсов, вступив в которые отдельные члены общества противостоят друг другу. (Пейович, Фьюроботн).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 точки зрения общества права собственности выступают как правила игры, которые упорядочивают отношения между отдельными агентами.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С точки зрения индивида права собственности выступают как пучки правомочий на принятие решений по поводу того или иного ресурса.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Чтобы реализовать свои разнообразные цели, индивид осуществляет контроль над принадлежащим исключительно ему пучком прав собственности. В литературе по теории прав собственности наибольшее распространение получила классификация А. Оноре. Она включает: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владения, т.е. исключительного физического контроля над вещью.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пользования, т. е. личного использования вещи.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управления, т. е. решения, как и кем вещь может быть использована.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lastRenderedPageBreak/>
        <w:t xml:space="preserve">Право на доход, т.е. на блага, проистекающие от предшествующего личного пользования вещью или от разрешения другим лицам пользоваться ею (иными словами - право присвоения).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на капитальную стоимость вещи, предполагающее право на отчуждение, потребление, промотание, изменение или уничтожение вещи.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на безопасность, т.е. иммунитет от экспроприации.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на переход вещи по наследству или по завещанию.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на бессрочность.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Запрет вредного использования, т.е. обязанность воздерживаться от использования вещи вредным для других способом.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на ответственность в виде взыскания, т.е. возможность отобрания вещи в уплату долга. </w:t>
      </w:r>
    </w:p>
    <w:p w:rsidR="00AD3E4F" w:rsidRPr="00825BD2" w:rsidRDefault="00AD3E4F" w:rsidP="00AD3E4F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Право на остаточный характер, т.е. ожидание “естественного возврата переданных кому-либо правомочий по истечении срока передачи или в случае утраты ею силы по любой иной причине”. </w:t>
      </w:r>
      <w:bookmarkStart w:id="9" w:name="_ftnref10"/>
      <w:r w:rsidRPr="00825BD2">
        <w:rPr>
          <w:color w:val="000000"/>
          <w:sz w:val="28"/>
          <w:szCs w:val="28"/>
        </w:rPr>
        <w:fldChar w:fldCharType="begin"/>
      </w:r>
      <w:r w:rsidRPr="00825BD2">
        <w:rPr>
          <w:color w:val="000000"/>
          <w:sz w:val="28"/>
          <w:szCs w:val="28"/>
        </w:rPr>
        <w:instrText xml:space="preserve"> HYPERLINK "http://sbiblio.com/biblio/archive/volchik_kurs/00.aspx" \l "_ftn10#_ftn10" </w:instrText>
      </w:r>
      <w:r w:rsidRPr="00825BD2">
        <w:rPr>
          <w:color w:val="000000"/>
          <w:sz w:val="28"/>
          <w:szCs w:val="28"/>
        </w:rPr>
        <w:fldChar w:fldCharType="separate"/>
      </w:r>
      <w:r w:rsidRPr="00825BD2">
        <w:rPr>
          <w:color w:val="008000"/>
          <w:sz w:val="28"/>
          <w:szCs w:val="28"/>
        </w:rPr>
        <w:t>[10]</w:t>
      </w:r>
      <w:r w:rsidRPr="00825BD2">
        <w:rPr>
          <w:color w:val="000000"/>
          <w:sz w:val="28"/>
          <w:szCs w:val="28"/>
        </w:rPr>
        <w:fldChar w:fldCharType="end"/>
      </w:r>
      <w:bookmarkEnd w:id="9"/>
      <w:r w:rsidRPr="00825BD2">
        <w:rPr>
          <w:color w:val="000000"/>
          <w:sz w:val="28"/>
          <w:szCs w:val="28"/>
        </w:rPr>
        <w:t xml:space="preserve">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Любой акт обмена рассматривается как обмен пучками прав собственности. Рамки по передаче прав собственности определяет контракт.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Важное место в теории прав собственности занимают проблемы спецификации прав собственности и отношения принципал-агент в различных системах собственности.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2) Теория трансакционных издержек . Основные представители: Р. Коуз и О. Уильямсон.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3) Теория экономических организаций. Основные представители: Ф. Найт, Р. Коуз, А. Алчиан, Г. Демсец, О. Уильямсон, К. Менар.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 рамках этой теории фирма рассматривается сквозь призму трансакционного подхода, как сеть контрактов, система обработки и передачи информации, структура по обеспечению экономической власти и контроля над объектами собственности и т.д.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3) Экономика права . Представители: Р. Коуз, Р. Познер, Г. Беккер.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lastRenderedPageBreak/>
        <w:t xml:space="preserve">Концептуальный каркас экономики права можно представить в следующем виде: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Она исходит из того, что агенты ведут себя как рациональные максимизаторы при принятии не только рыночных, но и внерыночных решений (таких, например, как нарушать или не нарушать закон, возбуждать или не возбуждать судебный иск и т. д.).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>Правовая система, подобно рынку, рассматривается как механизм, регулирующий распределение ограниченных ресурсов. Скажем, в случае кра</w:t>
      </w:r>
      <w:r w:rsidRPr="00825BD2">
        <w:rPr>
          <w:color w:val="000000"/>
          <w:sz w:val="28"/>
          <w:szCs w:val="28"/>
        </w:rPr>
        <w:softHyphen/>
        <w:t>жи, как и в случае продажи, ценный ресурс перемещается от одного агента к другому. Разница в том, что рынок имеет дело с добровольными сделками, а правовая система — с вынужденными, совершаемыми без согласия одной из сторон. Многие вынужденные сделки возникают в условиях на</w:t>
      </w:r>
      <w:r w:rsidRPr="00825BD2">
        <w:rPr>
          <w:color w:val="000000"/>
          <w:sz w:val="28"/>
          <w:szCs w:val="28"/>
        </w:rPr>
        <w:softHyphen/>
        <w:t>столько высоких трансакционных издержек, что добровольные сделки ока</w:t>
      </w:r>
      <w:r w:rsidRPr="00825BD2">
        <w:rPr>
          <w:color w:val="000000"/>
          <w:sz w:val="28"/>
          <w:szCs w:val="28"/>
        </w:rPr>
        <w:softHyphen/>
        <w:t>зываются из-за этого невозможными. Например, водители автомобилей не могут заранее провести переговоры со всеми пешеходами о компенса</w:t>
      </w:r>
      <w:r w:rsidRPr="00825BD2">
        <w:rPr>
          <w:color w:val="000000"/>
          <w:sz w:val="28"/>
          <w:szCs w:val="28"/>
        </w:rPr>
        <w:softHyphen/>
        <w:t xml:space="preserve">ции за возможные увечья. К числу вынужденных «сделок» можно отнести большинство гражданских правонарушении и уголовных преступлений.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>Однако, несмотря на вынужденный характер, такие сделки соверша</w:t>
      </w:r>
      <w:r w:rsidRPr="00825BD2">
        <w:rPr>
          <w:color w:val="000000"/>
          <w:sz w:val="28"/>
          <w:szCs w:val="28"/>
        </w:rPr>
        <w:softHyphen/>
        <w:t>ются по определенным ценам, которые налагаются правовой системой. В качестве таких неявных цен выступают судебные запрещения, денежные компенсации, уголовные наказания. Поэтому аппарат экономического анализа, оказывается приложим не только к добровольным, но и к недобро</w:t>
      </w:r>
      <w:r w:rsidRPr="00825BD2">
        <w:rPr>
          <w:color w:val="000000"/>
          <w:sz w:val="28"/>
          <w:szCs w:val="28"/>
        </w:rPr>
        <w:softHyphen/>
        <w:t xml:space="preserve">вольным сделкам.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 экономике права подробно анализируется, как реагируют экономические субъекты на различные правовые установления.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В экономике права также анализируется вопрос: как меняются сами правовые нормы под воздействием экономических факторов. Основной предпосылкой анализа здесь служит тезис, что формирование правовых институтов направляется принципом эффективности.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>4) Теория общественного выбора</w:t>
      </w:r>
      <w:r w:rsidRPr="00825BD2">
        <w:rPr>
          <w:rStyle w:val="a3"/>
          <w:color w:val="000000"/>
          <w:sz w:val="28"/>
          <w:szCs w:val="28"/>
        </w:rPr>
        <w:t xml:space="preserve">. </w:t>
      </w:r>
      <w:r w:rsidRPr="00825BD2">
        <w:rPr>
          <w:color w:val="000000"/>
          <w:sz w:val="28"/>
          <w:szCs w:val="28"/>
        </w:rPr>
        <w:t xml:space="preserve">Основные представители: Дж. Бьюкенен, Г. Таллок, К. Эрроу, М. Олсон, Д. Мюллер.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lastRenderedPageBreak/>
        <w:t xml:space="preserve">Теория общественного выбора анализирует политический механизм принятия макроэкономических решений, иначе говоря, объектом анализа здесь выступают «политические рынки». </w:t>
      </w:r>
    </w:p>
    <w:p w:rsidR="00AD3E4F" w:rsidRPr="00825BD2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 xml:space="preserve">5) Новая экономическая история . Представители: Д. Норт, Р. Фогель, Дж. Уоллис. </w:t>
      </w:r>
    </w:p>
    <w:p w:rsidR="00AD3E4F" w:rsidRDefault="00AD3E4F" w:rsidP="00AD3E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5BD2">
        <w:rPr>
          <w:color w:val="000000"/>
          <w:sz w:val="28"/>
          <w:szCs w:val="28"/>
        </w:rPr>
        <w:t>Эта теория пытается истолковывать исторический процесс с точки зрения эволюции институтов, теории прав собственности и трансакционных издержек.</w:t>
      </w:r>
    </w:p>
    <w:p w:rsidR="000951E0" w:rsidRDefault="000951E0">
      <w:bookmarkStart w:id="10" w:name="_GoBack"/>
      <w:bookmarkEnd w:id="10"/>
    </w:p>
    <w:sectPr w:rsidR="0009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6D28"/>
    <w:multiLevelType w:val="multilevel"/>
    <w:tmpl w:val="B46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135F4"/>
    <w:multiLevelType w:val="multilevel"/>
    <w:tmpl w:val="45DC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F6B21"/>
    <w:multiLevelType w:val="multilevel"/>
    <w:tmpl w:val="346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97466"/>
    <w:multiLevelType w:val="multilevel"/>
    <w:tmpl w:val="6284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23AED"/>
    <w:multiLevelType w:val="multilevel"/>
    <w:tmpl w:val="96D8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65E9E"/>
    <w:multiLevelType w:val="multilevel"/>
    <w:tmpl w:val="5308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20E4"/>
    <w:multiLevelType w:val="multilevel"/>
    <w:tmpl w:val="FC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4F"/>
    <w:rsid w:val="000951E0"/>
    <w:rsid w:val="00A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FFAC2-1318-4D6C-8892-2B2A048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4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E4F"/>
    <w:rPr>
      <w:b/>
      <w:bCs/>
    </w:rPr>
  </w:style>
  <w:style w:type="character" w:styleId="a4">
    <w:name w:val="Emphasis"/>
    <w:basedOn w:val="a0"/>
    <w:qFormat/>
    <w:rsid w:val="00AD3E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evros1983@outlook.com</dc:creator>
  <cp:keywords/>
  <dc:description/>
  <cp:lastModifiedBy>evros1983@outlook.com</cp:lastModifiedBy>
  <cp:revision>1</cp:revision>
  <dcterms:created xsi:type="dcterms:W3CDTF">2020-09-03T14:18:00Z</dcterms:created>
  <dcterms:modified xsi:type="dcterms:W3CDTF">2020-09-03T14:18:00Z</dcterms:modified>
</cp:coreProperties>
</file>